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en-US"/>
        </w:rPr>
        <w:t>Don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en-US"/>
        </w:rPr>
        <w:t>t Get It Twisted!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en-US"/>
        </w:rPr>
        <w:t>James 1:9-11</w:t>
      </w:r>
    </w:p>
    <w:p>
      <w:pPr>
        <w:pStyle w:val="Body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Series: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A Journey Through James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Thesis: While we cannot escape trials or death, we can trust God. 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Critical Question: How does James help us to have the right perspective on trials?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I. He Offers A Word To The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STRUGGLING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(v.9)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REJOICE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 your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PREDICAMENT </w:t>
      </w:r>
    </w:p>
    <w:p>
      <w:pPr>
        <w:pStyle w:val="Body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REMEMBER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your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PROMISES 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II. He Offers A Word To The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SUCCESSFUL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(v.10)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Develop a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LARGER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Perspective 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b. Develop a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LONGER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Perspective 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III. He Offers A Word That Is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SOBERING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(v.11)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 Sobering Word About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EQUALITY 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 are all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SINNERS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Before God</w:t>
      </w:r>
    </w:p>
    <w:p>
      <w:pPr>
        <w:pStyle w:val="Body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 are all the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SAME </w:t>
      </w:r>
      <w:r>
        <w:rPr>
          <w:rFonts w:ascii="Times New Roman" w:hAnsi="Times New Roman"/>
          <w:sz w:val="24"/>
          <w:szCs w:val="24"/>
          <w:rtl w:val="0"/>
          <w:lang w:val="en-US"/>
        </w:rPr>
        <w:t>To God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b. A Sobering Word About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ETERNITY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 are not saved by our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WANTS</w:t>
      </w:r>
    </w:p>
    <w:p>
      <w:pPr>
        <w:pStyle w:val="Body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 are not saved by our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WEALTH</w:t>
      </w:r>
    </w:p>
    <w:p>
      <w:pPr>
        <w:pStyle w:val="Body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 are not saved by our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WORK</w:t>
      </w:r>
    </w:p>
    <w:p>
      <w:pPr>
        <w:pStyle w:val="Body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 are only saved by our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WALK WITH GOD 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lowerLetter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  <w:lvl w:ilvl="0">
        <w:start w:val="1"/>
        <w:numFmt w:val="lowerRoman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Roman"/>
        <w:suff w:val="tab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1"/>
      <w:lvl w:ilvl="0">
        <w:start w:val="1"/>
        <w:numFmt w:val="lowerRoman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Roman"/>
        <w:suff w:val="tab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